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391309" w14:textId="36B46846" w:rsidR="00782DCA" w:rsidRDefault="00782DCA" w:rsidP="00782DCA">
      <w:pPr>
        <w:ind w:left="142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14</w:t>
      </w:r>
    </w:p>
    <w:p w14:paraId="7F9C0AD2" w14:textId="77777777" w:rsidR="00782DCA" w:rsidRPr="00B622D9" w:rsidRDefault="00782DCA" w:rsidP="00782DC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постановлению администрации</w:t>
      </w:r>
    </w:p>
    <w:p w14:paraId="2058103A" w14:textId="77777777" w:rsidR="00782DCA" w:rsidRDefault="00782DCA" w:rsidP="00782DC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D73574F" w14:textId="77777777" w:rsidR="00782DCA" w:rsidRPr="00725616" w:rsidRDefault="00782DCA" w:rsidP="00782DCA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«Городской округ Ногликский»</w:t>
      </w:r>
    </w:p>
    <w:p w14:paraId="7CE97485" w14:textId="77777777" w:rsidR="00782DCA" w:rsidRPr="00A62E76" w:rsidRDefault="00782DCA" w:rsidP="00782DCA">
      <w:pPr>
        <w:ind w:left="142" w:right="-46"/>
        <w:jc w:val="center"/>
        <w:rPr>
          <w:sz w:val="28"/>
          <w:szCs w:val="28"/>
          <w:u w:val="single"/>
        </w:rPr>
      </w:pPr>
      <w:r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710337290"/>
          <w:placeholder>
            <w:docPart w:val="8B8DCC32213B46BF98FAF84947265C7C"/>
          </w:placeholder>
        </w:sdtPr>
        <w:sdtEndPr>
          <w:rPr>
            <w:u w:val="single"/>
          </w:rPr>
        </w:sdtEndPr>
        <w:sdtContent>
          <w:r w:rsidRPr="00242562">
            <w:rPr>
              <w:sz w:val="28"/>
              <w:szCs w:val="28"/>
            </w:rPr>
            <w:t>27.06.2017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u w:val="single"/>
            <w:lang w:val="en-US"/>
          </w:rPr>
          <w:alias w:val="{RegNumber}"/>
          <w:tag w:val="{RegNumber}"/>
          <w:id w:val="1402323468"/>
          <w:placeholder>
            <w:docPart w:val="DF591C6BBD9D4C93AE593188F63C4C86"/>
          </w:placeholder>
        </w:sdtPr>
        <w:sdtEndPr/>
        <w:sdtContent>
          <w:r w:rsidRPr="00242562">
            <w:rPr>
              <w:sz w:val="28"/>
              <w:szCs w:val="28"/>
            </w:rPr>
            <w:t>415</w:t>
          </w:r>
        </w:sdtContent>
      </w:sdt>
    </w:p>
    <w:p w14:paraId="54294AC9" w14:textId="08AA0B4D" w:rsidR="00864CB0" w:rsidRPr="0028417C" w:rsidRDefault="0028417C" w:rsidP="00864CB0">
      <w:pPr>
        <w:jc w:val="center"/>
        <w:rPr>
          <w:sz w:val="28"/>
          <w:szCs w:val="28"/>
        </w:rPr>
      </w:pPr>
      <w:r w:rsidRPr="0028417C">
        <w:rPr>
          <w:sz w:val="28"/>
          <w:szCs w:val="28"/>
        </w:rPr>
        <w:t>(в редакции от 12.05.2022 № 224)</w:t>
      </w:r>
    </w:p>
    <w:p w14:paraId="4F26E919" w14:textId="77777777" w:rsidR="00864CB0" w:rsidRPr="0028417C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184178">
          <w:headerReference w:type="default" r:id="rId9"/>
          <w:type w:val="continuous"/>
          <w:pgSz w:w="11906" w:h="16838"/>
          <w:pgMar w:top="1134" w:right="1134" w:bottom="1134" w:left="5954" w:header="709" w:footer="709" w:gutter="0"/>
          <w:cols w:space="708"/>
          <w:titlePg/>
          <w:docGrid w:linePitch="360"/>
        </w:sectPr>
      </w:pPr>
    </w:p>
    <w:p w14:paraId="5600BA85" w14:textId="77777777" w:rsidR="00782DCA" w:rsidRPr="00782DCA" w:rsidRDefault="00782DCA" w:rsidP="00782DCA">
      <w:pPr>
        <w:ind w:firstLine="561"/>
        <w:jc w:val="center"/>
        <w:rPr>
          <w:sz w:val="28"/>
          <w:szCs w:val="28"/>
        </w:rPr>
      </w:pPr>
      <w:r w:rsidRPr="00782DCA">
        <w:rPr>
          <w:sz w:val="28"/>
          <w:szCs w:val="28"/>
        </w:rPr>
        <w:lastRenderedPageBreak/>
        <w:t xml:space="preserve">ВОЗМЕЩЕНИЕ ЗАТРАТ НА УЧАСТИЕ </w:t>
      </w:r>
    </w:p>
    <w:p w14:paraId="093C74B2" w14:textId="75005CDA" w:rsidR="00782DCA" w:rsidRPr="00782DCA" w:rsidRDefault="00782DCA" w:rsidP="00782DCA">
      <w:pPr>
        <w:ind w:firstLine="561"/>
        <w:jc w:val="center"/>
        <w:rPr>
          <w:sz w:val="28"/>
          <w:szCs w:val="28"/>
        </w:rPr>
      </w:pPr>
      <w:r w:rsidRPr="00782DCA">
        <w:rPr>
          <w:sz w:val="28"/>
          <w:szCs w:val="28"/>
        </w:rPr>
        <w:t xml:space="preserve">В ВЫСТАВОЧНО-ЯРМАРОЧНЫХ МЕРОПРИЯТИЯХ </w:t>
      </w:r>
    </w:p>
    <w:p w14:paraId="6F557574" w14:textId="77777777" w:rsidR="00782DCA" w:rsidRPr="00782DCA" w:rsidRDefault="00782DCA" w:rsidP="00782DCA">
      <w:pPr>
        <w:ind w:firstLine="561"/>
        <w:jc w:val="center"/>
        <w:rPr>
          <w:sz w:val="28"/>
          <w:szCs w:val="28"/>
        </w:rPr>
      </w:pPr>
    </w:p>
    <w:p w14:paraId="3C87C419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1. Субсидия предоставляется на возмещение расходов, связанных с участием в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 xml:space="preserve">-ярмарочных мероприятиях, по следующим направлениям: </w:t>
      </w:r>
    </w:p>
    <w:p w14:paraId="3F7ACEB8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на оплату регистрационного взноса за участие в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-ярмарочном мероприятии;</w:t>
      </w:r>
    </w:p>
    <w:p w14:paraId="6559484D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- на аренду занимаемых демонстрационно-выставочных площадей и (или) демонстрационного оборудования;</w:t>
      </w:r>
    </w:p>
    <w:p w14:paraId="2D379B8C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на транспортировку выставочных образцов до места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мероприятий и обратно;</w:t>
      </w:r>
    </w:p>
    <w:p w14:paraId="49572113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на проезд к месту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мероприятий и обратно не более двух сотрудников, состоящих в штате Заявителя, в размере не более 20,0 тысяч рублей на каждого сотрудника;</w:t>
      </w:r>
    </w:p>
    <w:p w14:paraId="2E9CC03A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на проживание в гостинице на период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мероприятий не более двух сотрудников, состоящих в штате Заявителя, в размере 80% стоимости проживания, но не более 15,0 тысяч рублей на каждого сотрудника.</w:t>
      </w:r>
    </w:p>
    <w:p w14:paraId="4E87413E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Право на возмещение части затрат на транспортировку выставочных образцов, проезд и проживание сотрудников возникает в случае предоставления Заявителем документов, подтверждающих участие в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мероприятиях в соответствии с требованиями Порядка.</w:t>
      </w:r>
    </w:p>
    <w:p w14:paraId="35DECF00" w14:textId="77777777" w:rsidR="00782DCA" w:rsidRPr="00782DCA" w:rsidRDefault="00782DCA" w:rsidP="00782D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Право на возмещение части затрат на проезд к месту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мероприятий и обратно возникает у Заявителя в случае если проезд осуществлен посредством воздушного, железнодорожного, водного транспорта и (или) автомобильного транспорта общего пользования (за исключением такси).</w:t>
      </w:r>
    </w:p>
    <w:p w14:paraId="3FB806EC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2. К возмещению принимаются документально подтвержденные затраты, произведенные Заявителем в текущем финансовом году (году обращения за поддержкой) и в течение двух предыдущих лет до года обращения за поддержкой.</w:t>
      </w:r>
    </w:p>
    <w:p w14:paraId="11EE4FFF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3. Размер субсидии составляет 80% от фактически произведенных и документально подтвержденных затрат Заявителя без учета НДС, но не более 300,0 тысяч рублей одному Заявителю в течение текущего финансового года.</w:t>
      </w:r>
    </w:p>
    <w:p w14:paraId="7E7FAF51" w14:textId="77777777" w:rsidR="00782DCA" w:rsidRPr="00782DCA" w:rsidRDefault="00782DCA" w:rsidP="009E37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4. Расчет размера субсидии осуществляется по формуле:</w:t>
      </w:r>
    </w:p>
    <w:p w14:paraId="0375B3C9" w14:textId="77777777" w:rsidR="00782DCA" w:rsidRPr="00782DCA" w:rsidRDefault="00782DCA" w:rsidP="009E37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noProof/>
          <w:sz w:val="28"/>
          <w:szCs w:val="28"/>
        </w:rPr>
        <w:lastRenderedPageBreak/>
        <mc:AlternateContent>
          <mc:Choice Requires="wpc">
            <w:drawing>
              <wp:inline distT="0" distB="0" distL="0" distR="0" wp14:anchorId="39D798F9" wp14:editId="1F14667F">
                <wp:extent cx="1604645" cy="694055"/>
                <wp:effectExtent l="0" t="0" r="0" b="0"/>
                <wp:docPr id="7" name="Полотно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680720" y="377825"/>
                            <a:ext cx="807720" cy="0"/>
                          </a:xfrm>
                          <a:prstGeom prst="line">
                            <a:avLst/>
                          </a:prstGeom>
                          <a:noFill/>
                          <a:ln w="1079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949960" y="82550"/>
                            <a:ext cx="5403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FA721" w14:textId="77777777" w:rsidR="00782DCA" w:rsidRDefault="00782DCA" w:rsidP="00782DCA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 * 80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9210" y="241300"/>
                            <a:ext cx="5657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4B1C93" w14:textId="77777777" w:rsidR="00782DCA" w:rsidRDefault="00782DCA" w:rsidP="00782DCA">
                              <w:proofErr w:type="gramStart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С(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в) =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915670" y="408305"/>
                            <a:ext cx="3244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E9115F" w14:textId="77777777" w:rsidR="00782DCA" w:rsidRDefault="00782DCA" w:rsidP="00782DCA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100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92785" y="0"/>
                            <a:ext cx="226695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1995D9" w14:textId="77777777" w:rsidR="00782DCA" w:rsidRDefault="00782DCA" w:rsidP="00782DCA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50"/>
                                  <w:szCs w:val="50"/>
                                  <w:lang w:val="en-US"/>
                                </w:rPr>
                                <w:t>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9D798F9" id="Полотно 7" o:spid="_x0000_s1026" editas="canvas" style="width:126.35pt;height:54.65pt;mso-position-horizontal-relative:char;mso-position-vertical-relative:line" coordsize="16046,6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046;height:6940;visibility:visible;mso-wrap-style:square">
                  <v:fill o:detectmouseclick="t"/>
                  <v:path o:connecttype="none"/>
                </v:shape>
                <v:line id="Line 6" o:spid="_x0000_s1028" style="position:absolute;visibility:visible;mso-wrap-style:square" from="6807,3778" to="14884,37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MJSsEAAADaAAAADwAAAGRycy9kb3ducmV2LnhtbESPQYvCMBSE74L/ITzBm6Z6KFKNIguC&#10;IIpbRTw+mmdbtnmpTaz1328EweMwM98wi1VnKtFS40rLCibjCARxZnXJuYLzaTOagXAeWWNlmRS8&#10;yMFq2e8tMNH2yb/Upj4XAcIuQQWF93UipcsKMujGtiYO3s02Bn2QTS51g88AN5WcRlEsDZYcFgqs&#10;6aeg7C99GAWxye/R8bq/tIddvY3Xrpqlr4lSw0G3noPw1Plv+NPeagVTeF8JN0A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2QwlKwQAAANoAAAAPAAAAAAAAAAAAAAAA&#10;AKECAABkcnMvZG93bnJldi54bWxQSwUGAAAAAAQABAD5AAAAjwMAAAAA&#10;" strokeweight=".85pt"/>
                <v:rect id="Rectangle 7" o:spid="_x0000_s1029" style="position:absolute;left:9499;top:825;width:5404;height:248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mVwcEA&#10;AADaAAAADwAAAGRycy9kb3ducmV2LnhtbESPzWrDMBCE74W+g9hCbrVcB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5lcHBAAAA2gAAAA8AAAAAAAAAAAAAAAAAmAIAAGRycy9kb3du&#10;cmV2LnhtbFBLBQYAAAAABAAEAPUAAACGAwAAAAA=&#10;" filled="f" stroked="f">
                  <v:textbox style="mso-fit-shape-to-text:t" inset="0,0,0,0">
                    <w:txbxContent>
                      <w:p w14:paraId="48AFA721" w14:textId="77777777" w:rsidR="00782DCA" w:rsidRDefault="00782DCA" w:rsidP="00782DCA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 * 80</w:t>
                        </w:r>
                      </w:p>
                    </w:txbxContent>
                  </v:textbox>
                </v:rect>
                <v:rect id="Rectangle 8" o:spid="_x0000_s1030" style="position:absolute;left:292;top:2413;width:5657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NtcEA&#10;AADaAAAADwAAAGRycy9kb3ducmV2LnhtbESPzWrDMBCE74W+g9hCbrVcE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QDbXBAAAA2gAAAA8AAAAAAAAAAAAAAAAAmAIAAGRycy9kb3du&#10;cmV2LnhtbFBLBQYAAAAABAAEAPUAAACGAwAAAAA=&#10;" filled="f" stroked="f">
                  <v:textbox style="mso-fit-shape-to-text:t" inset="0,0,0,0">
                    <w:txbxContent>
                      <w:p w14:paraId="6D4B1C93" w14:textId="77777777" w:rsidR="00782DCA" w:rsidRDefault="00782DCA" w:rsidP="00782DCA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С(в) = </w:t>
                        </w:r>
                      </w:p>
                    </w:txbxContent>
                  </v:textbox>
                </v:rect>
                <v:rect id="Rectangle 9" o:spid="_x0000_s1031" style="position:absolute;left:9156;top:4083;width:3245;height:24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yoLsEA&#10;AADaAAAADwAAAGRycy9kb3ducmV2LnhtbESPzWrDMBCE74W+g9hCbrVcQ4pxooRSCKShF9t5gMVa&#10;/1BpZSQ1dt++ChR6HGbmG2Z/XK0RN/JhcqzgJctBEHdOTzwouLan5xJEiMgajWNS8EMBjofHhz1W&#10;2i1c062Jg0gQDhUqGGOcKylDN5LFkLmZOHm98xZjkn6Q2uOS4NbIIs9fpcWJ08KIM72P1H0131aB&#10;bJvTUjbG5+5S9J/m41z35JTaPK1vOxCR1vgf/muftYIt3K+kGyAP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cqC7BAAAA2gAAAA8AAAAAAAAAAAAAAAAAmAIAAGRycy9kb3du&#10;cmV2LnhtbFBLBQYAAAAABAAEAPUAAACGAwAAAAA=&#10;" filled="f" stroked="f">
                  <v:textbox style="mso-fit-shape-to-text:t" inset="0,0,0,0">
                    <w:txbxContent>
                      <w:p w14:paraId="4EE9115F" w14:textId="77777777" w:rsidR="00782DCA" w:rsidRDefault="00782DCA" w:rsidP="00782DCA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100</w:t>
                        </w:r>
                      </w:p>
                    </w:txbxContent>
                  </v:textbox>
                </v:rect>
                <v:rect id="Rectangle 10" o:spid="_x0000_s1032" style="position:absolute;left:6927;width:2267;height:389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14:paraId="301995D9" w14:textId="77777777" w:rsidR="00782DCA" w:rsidRDefault="00782DCA" w:rsidP="00782DCA">
                        <w:r>
                          <w:rPr>
                            <w:rFonts w:ascii="Symbol" w:hAnsi="Symbol" w:cs="Symbol"/>
                            <w:color w:val="000000"/>
                            <w:sz w:val="50"/>
                            <w:szCs w:val="50"/>
                            <w:lang w:val="en-US"/>
                          </w:rPr>
                          <w:t>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57ED526" w14:textId="77777777" w:rsidR="00782DCA" w:rsidRPr="00782DCA" w:rsidRDefault="00782DCA" w:rsidP="009E37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300,0 тысяч рублей;</w:t>
      </w:r>
    </w:p>
    <w:p w14:paraId="7DC3F64E" w14:textId="77777777" w:rsidR="00782DCA" w:rsidRPr="00782DCA" w:rsidRDefault="00782DCA" w:rsidP="009E37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2DCA">
        <w:rPr>
          <w:noProof/>
          <w:position w:val="-12"/>
          <w:sz w:val="28"/>
          <w:szCs w:val="28"/>
        </w:rPr>
        <w:drawing>
          <wp:inline distT="0" distB="0" distL="0" distR="0" wp14:anchorId="6CACC809" wp14:editId="3B83006C">
            <wp:extent cx="361950" cy="304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2DCA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61CD16EE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5. Для участия в конкурсном отборе помимо документов, указанных в пункте 2.4.1 настоящего Порядка, Заявитель предоставляет следующие документы:</w:t>
      </w:r>
    </w:p>
    <w:p w14:paraId="13F58766" w14:textId="1BFE7F22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5.1.1. Копия штатного расписания, действующего на дату подачи Заявки и документов в Уполномоченный орган</w:t>
      </w:r>
      <w:r w:rsidR="00CA6BDA">
        <w:rPr>
          <w:sz w:val="28"/>
          <w:szCs w:val="28"/>
        </w:rPr>
        <w:t xml:space="preserve"> (для Заявителей, имеющих наемных работников)</w:t>
      </w:r>
      <w:r w:rsidRPr="00782DCA">
        <w:rPr>
          <w:sz w:val="28"/>
          <w:szCs w:val="28"/>
        </w:rPr>
        <w:t>.</w:t>
      </w:r>
    </w:p>
    <w:p w14:paraId="4D580CDA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5.1.2. Копии документов, подтверждающих факт осуществления Заявителем затрат на участие в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-ярмарочных мероприятиях:</w:t>
      </w:r>
    </w:p>
    <w:p w14:paraId="45F1D4E5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копия договора (с приложениями и дополнительными соглашениями - при наличии), заключенного в соответствии с требованиями законодательства Российской Федерации между Заявителем и организатором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-ярмарочного мероприятия;</w:t>
      </w:r>
    </w:p>
    <w:p w14:paraId="69813CE4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копия договора (с приложениями и дополнительными соглашениями - при наличии), заключенного в соответствии с требованиями законодательства Российской Федерации между Заявителем и поставщиком услуг на транспортировку выставочных образцов до места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-ярмарочного мероприятия и обратно (предоставляется при наличии);</w:t>
      </w:r>
    </w:p>
    <w:p w14:paraId="1E09DFA8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копии проездных документов (билетов), подтверждающих проезд к месту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-ярмарочного мероприятия и обратно (предоставляются при наличии), с приложением копий посадочных талонов на транспортное средство (за исключением случаев проезда железнодорожным транспортом), а также при необходимости - копии выписки из автоматизированной информационной системы перевозок; справки, выданной перевозчиком либо лицом, действующим на основании договора с перевозчиком; иной документ, подтверждающий факт произведения затрат Заявителя на оплату проезда, оформленный на бланке строгой отчетности;</w:t>
      </w:r>
    </w:p>
    <w:p w14:paraId="7BD5E7ED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 xml:space="preserve">- копии документов, подтверждающих проживание в гостинице на период проведения </w:t>
      </w:r>
      <w:proofErr w:type="spellStart"/>
      <w:r w:rsidRPr="00782DCA">
        <w:rPr>
          <w:sz w:val="28"/>
          <w:szCs w:val="28"/>
        </w:rPr>
        <w:t>выставочно</w:t>
      </w:r>
      <w:proofErr w:type="spellEnd"/>
      <w:r w:rsidRPr="00782DCA">
        <w:rPr>
          <w:sz w:val="28"/>
          <w:szCs w:val="28"/>
        </w:rPr>
        <w:t>-ярмарочного мероприятия (предоставляются при наличии);</w:t>
      </w:r>
    </w:p>
    <w:p w14:paraId="582F5C44" w14:textId="77777777" w:rsidR="00782DCA" w:rsidRPr="00782DCA" w:rsidRDefault="00782DCA" w:rsidP="009E37CC">
      <w:pPr>
        <w:ind w:firstLine="709"/>
        <w:jc w:val="both"/>
        <w:rPr>
          <w:sz w:val="28"/>
          <w:szCs w:val="28"/>
        </w:rPr>
      </w:pPr>
      <w:r w:rsidRPr="00782DCA">
        <w:rPr>
          <w:sz w:val="28"/>
          <w:szCs w:val="28"/>
        </w:rPr>
        <w:t>- платежные документы в зависимости от вида затрат и способа их совершения (наличный или безналичный расчет): счета, счета-фактуры, товарные накладные, акты, платежные поручения с отметкой кредитной организации, кассовые или иные платежные документы.</w:t>
      </w:r>
    </w:p>
    <w:p w14:paraId="795E112E" w14:textId="7E803D1F" w:rsidR="00864CB0" w:rsidRPr="00782DCA" w:rsidRDefault="00782DCA" w:rsidP="009E37CC">
      <w:pPr>
        <w:widowControl w:val="0"/>
        <w:tabs>
          <w:tab w:val="left" w:pos="1351"/>
        </w:tabs>
        <w:ind w:firstLine="709"/>
        <w:jc w:val="both"/>
        <w:rPr>
          <w:sz w:val="28"/>
          <w:szCs w:val="28"/>
        </w:rPr>
        <w:sectPr w:rsidR="00864CB0" w:rsidRPr="00782DCA" w:rsidSect="009E37CC">
          <w:type w:val="continuous"/>
          <w:pgSz w:w="11906" w:h="16838"/>
          <w:pgMar w:top="1134" w:right="849" w:bottom="1134" w:left="1701" w:header="709" w:footer="709" w:gutter="0"/>
          <w:cols w:space="708"/>
          <w:titlePg/>
          <w:docGrid w:linePitch="360"/>
        </w:sectPr>
      </w:pPr>
      <w:r w:rsidRPr="00782DCA">
        <w:rPr>
          <w:sz w:val="28"/>
          <w:szCs w:val="28"/>
        </w:rPr>
        <w:t>Вместе с копиями предъявляются оригиналы предъявленных документов для сличения подлинности их копий.</w:t>
      </w:r>
    </w:p>
    <w:p w14:paraId="4F2ECC69" w14:textId="2ECEAF72" w:rsidR="00864CB0" w:rsidRPr="00782DCA" w:rsidRDefault="00864CB0" w:rsidP="00184178">
      <w:pPr>
        <w:jc w:val="both"/>
        <w:rPr>
          <w:sz w:val="28"/>
          <w:szCs w:val="28"/>
        </w:rPr>
      </w:pPr>
    </w:p>
    <w:p w14:paraId="7B71B0A3" w14:textId="77777777" w:rsidR="00416224" w:rsidRPr="00782DCA" w:rsidRDefault="00416224" w:rsidP="00864CB0"/>
    <w:sectPr w:rsidR="00416224" w:rsidRPr="00782DCA" w:rsidSect="00A55B69">
      <w:headerReference w:type="default" r:id="rId11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9504779"/>
      <w:docPartObj>
        <w:docPartGallery w:val="Page Numbers (Top of Page)"/>
        <w:docPartUnique/>
      </w:docPartObj>
    </w:sdtPr>
    <w:sdtEndPr/>
    <w:sdtContent>
      <w:p w14:paraId="681B799E" w14:textId="318B137A" w:rsidR="00184178" w:rsidRDefault="001841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5D5">
          <w:rPr>
            <w:noProof/>
          </w:rPr>
          <w:t>2</w:t>
        </w:r>
        <w:r>
          <w:fldChar w:fldCharType="end"/>
        </w:r>
      </w:p>
    </w:sdtContent>
  </w:sdt>
  <w:p w14:paraId="00182D20" w14:textId="77777777" w:rsidR="00184178" w:rsidRDefault="001841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7626488"/>
      <w:docPartObj>
        <w:docPartGallery w:val="Page Numbers (Top of Page)"/>
        <w:docPartUnique/>
      </w:docPartObj>
    </w:sdtPr>
    <w:sdtEndPr/>
    <w:sdtContent>
      <w:p w14:paraId="76E859BE" w14:textId="6CAA0B20" w:rsidR="00184178" w:rsidRDefault="0018417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C05D5"/>
    <w:rsid w:val="000D175D"/>
    <w:rsid w:val="001067F4"/>
    <w:rsid w:val="00115A57"/>
    <w:rsid w:val="001348EB"/>
    <w:rsid w:val="00134EA8"/>
    <w:rsid w:val="001673C6"/>
    <w:rsid w:val="00184178"/>
    <w:rsid w:val="00184800"/>
    <w:rsid w:val="001C0012"/>
    <w:rsid w:val="001C47B1"/>
    <w:rsid w:val="001F4E4F"/>
    <w:rsid w:val="00202A45"/>
    <w:rsid w:val="002058EC"/>
    <w:rsid w:val="002369D3"/>
    <w:rsid w:val="00256C0E"/>
    <w:rsid w:val="002646EC"/>
    <w:rsid w:val="0028417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72963"/>
    <w:rsid w:val="005D62D2"/>
    <w:rsid w:val="00651800"/>
    <w:rsid w:val="006D374C"/>
    <w:rsid w:val="00725C1B"/>
    <w:rsid w:val="00775F5A"/>
    <w:rsid w:val="0078048B"/>
    <w:rsid w:val="00782DCA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9E37CC"/>
    <w:rsid w:val="00A0116A"/>
    <w:rsid w:val="00A55B69"/>
    <w:rsid w:val="00AC6445"/>
    <w:rsid w:val="00AE276F"/>
    <w:rsid w:val="00AF3037"/>
    <w:rsid w:val="00B20901"/>
    <w:rsid w:val="00B234E8"/>
    <w:rsid w:val="00B92613"/>
    <w:rsid w:val="00B971B4"/>
    <w:rsid w:val="00C2376A"/>
    <w:rsid w:val="00C50A3F"/>
    <w:rsid w:val="00CA6BDA"/>
    <w:rsid w:val="00CC7007"/>
    <w:rsid w:val="00CE267C"/>
    <w:rsid w:val="00CE3DE3"/>
    <w:rsid w:val="00D02B8E"/>
    <w:rsid w:val="00D1338F"/>
    <w:rsid w:val="00D30DE6"/>
    <w:rsid w:val="00D51A28"/>
    <w:rsid w:val="00DA6A55"/>
    <w:rsid w:val="00E061F0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B8DCC32213B46BF98FAF84947265C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06944F-4F68-4F65-94DB-E02801F4D945}"/>
      </w:docPartPr>
      <w:docPartBody>
        <w:p w:rsidR="00975B61" w:rsidRDefault="00923E85" w:rsidP="00923E85">
          <w:pPr>
            <w:pStyle w:val="8B8DCC32213B46BF98FAF84947265C7C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DF591C6BBD9D4C93AE593188F63C4C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06D1CB-38C8-41A8-AE06-EAC2C11DB957}"/>
      </w:docPartPr>
      <w:docPartBody>
        <w:p w:rsidR="00975B61" w:rsidRDefault="00923E85" w:rsidP="00923E85">
          <w:pPr>
            <w:pStyle w:val="DF591C6BBD9D4C93AE593188F63C4C86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D5C56"/>
    <w:rsid w:val="00923E85"/>
    <w:rsid w:val="00975B61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B8DCC32213B46BF98FAF84947265C7C">
    <w:name w:val="8B8DCC32213B46BF98FAF84947265C7C"/>
    <w:rsid w:val="00923E85"/>
  </w:style>
  <w:style w:type="paragraph" w:customStyle="1" w:styleId="DF591C6BBD9D4C93AE593188F63C4C86">
    <w:name w:val="DF591C6BBD9D4C93AE593188F63C4C86"/>
    <w:rsid w:val="00923E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sharepoint/v3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3893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5</cp:revision>
  <dcterms:created xsi:type="dcterms:W3CDTF">2022-06-08T04:42:00Z</dcterms:created>
  <dcterms:modified xsi:type="dcterms:W3CDTF">2022-06-08T05:00:00Z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